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0A" w:rsidRPr="00E50CB6" w:rsidRDefault="00905C0A" w:rsidP="00E50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E50CB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Procedura de schimbare a furnizorului de gaze naturala este prevazuta de Ordinul nr. 47/2007 si de Ordinul nr.</w:t>
      </w:r>
      <w:r w:rsidR="00E50CB6" w:rsidRPr="00E50CB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</w:t>
      </w:r>
      <w:r w:rsidR="00E50CB6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47/2008</w:t>
      </w:r>
      <w:bookmarkStart w:id="0" w:name="_GoBack"/>
      <w:bookmarkEnd w:id="0"/>
    </w:p>
    <w:p w:rsidR="00905C0A" w:rsidRPr="00F36DEF" w:rsidRDefault="00905C0A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B67D1B" w:rsidRPr="00F36DEF" w:rsidRDefault="00B67D1B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Etapele procesului de schimbare a furnizorului de către consumatorii casnici</w:t>
      </w:r>
      <w:r w:rsidR="00F36DEF"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/noncasnici</w:t>
      </w:r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de gaze naturale</w:t>
      </w:r>
    </w:p>
    <w:p w:rsidR="00905C0A" w:rsidRPr="00F36DEF" w:rsidRDefault="00905C0A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1" w:name="do|caII|si1"/>
      <w:bookmarkEnd w:id="1"/>
    </w:p>
    <w:p w:rsidR="00B67D1B" w:rsidRPr="00F36DEF" w:rsidRDefault="00B67D1B" w:rsidP="00F36D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Alegerea furnizorului nou de gaze naturale</w:t>
      </w:r>
    </w:p>
    <w:p w:rsidR="00F36DEF" w:rsidRPr="00F36DEF" w:rsidRDefault="00F36DEF" w:rsidP="00F36DE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B67D1B" w:rsidRPr="00F36DEF" w:rsidRDefault="00B67D1B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2" w:name="do|caII|si1|ar4|al1"/>
      <w:bookmarkEnd w:id="2"/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Consumatorul de gaze naturale are dreptul de a alege tipul de contract de furnizare şi, în funcţie de acesta, furnizorul de gaze naturale pentru fiecare loc de consum.</w:t>
      </w:r>
    </w:p>
    <w:p w:rsidR="00F36DEF" w:rsidRP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B67D1B" w:rsidRPr="00F36DEF" w:rsidRDefault="00B67D1B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3" w:name="do|caII|si1|ar4|al2"/>
      <w:bookmarkEnd w:id="3"/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În situaţia în care consumatorul optează pentru furnizarea reglementată a gazelor naturale, acesta se va adresa exclusiv furnizorului care, potrivit licenţei, derulează contracte de furnizare reglementată a gazelor naturale în aria unităţii administrativ-teritoriale unde se află locul de consum al consumatorului.</w:t>
      </w:r>
    </w:p>
    <w:p w:rsidR="00F36DEF" w:rsidRP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B67D1B" w:rsidRPr="00F36DEF" w:rsidRDefault="00B67D1B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4" w:name="do|caII|si1|ar4|al3"/>
      <w:bookmarkEnd w:id="4"/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Operatorii de distribuţie au obligaţia să afişeze la sediile lor lista furnizorilor licenţiaţi de gaze naturale.</w:t>
      </w:r>
    </w:p>
    <w:p w:rsidR="00F36DEF" w:rsidRP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B67D1B" w:rsidRDefault="00B67D1B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5" w:name="do|caII|si1|ar4|al4"/>
      <w:bookmarkEnd w:id="5"/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În situaţia în care consumatorul optează pentru furnizarea negociată a gazelor naturale, acesta va consulta lista afişată la sediul operatorului de distribuţie a gazelor naturale sau lista afişată pe site-ul Autorităţii Naţionale de Reglementare în Domeniul Energiei.</w:t>
      </w:r>
    </w:p>
    <w:p w:rsidR="00F36DEF" w:rsidRP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F36DEF" w:rsidRPr="00F36DEF" w:rsidRDefault="00F36DEF" w:rsidP="00F36D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Încheierea contractului de furnizare cu furnizorul nou şi rezilierea contractului de furnizare cu furnizorul actual</w:t>
      </w:r>
    </w:p>
    <w:p w:rsid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6" w:name="do|caII|si2|ar5|al1"/>
      <w:bookmarkEnd w:id="6"/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</w:p>
    <w:p w:rsidR="00F36DEF" w:rsidRP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Consumatorul de gaze naturale şi furnizorul nou de gaze naturale încheie contractul de furnizare, cu luarea în considerare a termenului necesar denunţării unilaterale, în vederea rezilierii contractului încheiat cu furnizorul actual.</w:t>
      </w:r>
    </w:p>
    <w:p w:rsid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7" w:name="do|caII|si2|ar5|al2"/>
      <w:bookmarkEnd w:id="7"/>
    </w:p>
    <w:p w:rsidR="00F36DEF" w:rsidRDefault="00360A49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C</w:t>
      </w:r>
      <w:r w:rsidR="00F36DEF"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onsumatorul de gaze naturale nu are dreptul să deruleze simultan un contract de furnizare reglementată şi un contract de furnizare negociată pentru acelaşi loc de consum.</w:t>
      </w:r>
    </w:p>
    <w:p w:rsidR="00360A49" w:rsidRPr="00F36DEF" w:rsidRDefault="00360A49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F36DEF" w:rsidRDefault="00360A49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8" w:name="do|caII|si2|ar6|al1"/>
      <w:bookmarkEnd w:id="8"/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In situatia trecerii de la furnizarea reglementata la furnizarea negociata, c</w:t>
      </w:r>
      <w:r w:rsidR="00F36DEF"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onsumatorul solicită furnizorului actual rezilierea contractului de furnizare reglementată încheiat cu acesta, cu un preaviz de 30 de zile.</w:t>
      </w:r>
    </w:p>
    <w:p w:rsidR="00360A49" w:rsidRPr="00F36DEF" w:rsidRDefault="00360A49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F36DEF" w:rsidRP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9" w:name="do|caII|si2|ar6|al2"/>
      <w:bookmarkEnd w:id="9"/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Denunţarea unilaterală a contractelor de furnizare reglementată din iniţiativa consumatorului de gaze naturale devine efectivă sub condiţia achitării tuturor obligaţiilor de plată, mai puţin a celor care fac obiectul unor litigii aflate pe roiul instanţelor de judecată.</w:t>
      </w:r>
    </w:p>
    <w:p w:rsidR="00360A49" w:rsidRDefault="00360A49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10" w:name="do|caII|si2|ar7|pa1"/>
      <w:bookmarkEnd w:id="10"/>
    </w:p>
    <w:p w:rsid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În situaţia </w:t>
      </w:r>
      <w:r w:rsidR="00360A4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schimbarii furnizorului in conditii de furnizare negociata</w:t>
      </w:r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 consumatorul notifică furnizorului actual intenţia de reziliere a contractului de furnizare negociată încheiat cu acesta, cu respectarea termenului şi condiţiilor de denunţare unilaterală, prevăzute în contractul de furnizare negociată.</w:t>
      </w:r>
    </w:p>
    <w:p w:rsidR="00360A49" w:rsidRPr="00F36DEF" w:rsidRDefault="00360A49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F36DEF" w:rsidRDefault="00F36DEF" w:rsidP="00360A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11" w:name="do|caII|si2|ar8|al2"/>
      <w:bookmarkStart w:id="12" w:name="do|caII|si3"/>
      <w:bookmarkEnd w:id="11"/>
      <w:bookmarkEnd w:id="12"/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Notificarea distribuitorului/transportatorului şi transferul capacităţii rezervate</w:t>
      </w:r>
    </w:p>
    <w:p w:rsidR="00360A49" w:rsidRPr="00F36DEF" w:rsidRDefault="00360A49" w:rsidP="00360A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F36DEF" w:rsidRP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13" w:name="do|caII|si3|ar9|al1"/>
      <w:bookmarkEnd w:id="13"/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Furnizorul nou notifică distribuitorului/ transportatorului faptul că acesta va deveni furnizorul consumatorului începând cu data convenită de cele două părţi.</w:t>
      </w:r>
    </w:p>
    <w:p w:rsid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14" w:name="do|caII|si3|ar9|al2"/>
      <w:bookmarkEnd w:id="14"/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lastRenderedPageBreak/>
        <w:t>Notificarea va fi transmisă cu cel puţin 5 zile calendaristice înainte de data la care noul furnizor începe să livreze gaze naturale consumatorului.</w:t>
      </w:r>
    </w:p>
    <w:p w:rsidR="00360A49" w:rsidRPr="00F36DEF" w:rsidRDefault="00360A49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Furnizorul actual şi furnizorul nou notifică distribuitorului/ transportatorului capacitatea predată/preluată, aferentă consumatorului de gaze naturale care schimbă furnizorul.</w:t>
      </w:r>
    </w:p>
    <w:p w:rsidR="00360A49" w:rsidRPr="00F36DEF" w:rsidRDefault="00360A49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15" w:name="do|caII|si3|ar10|al4"/>
      <w:bookmarkEnd w:id="15"/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Încadrarea consumatorului într-o anumită categorie de consumatori nu se modifică ca efect al schimbării furnizorului de gaze naturale.</w:t>
      </w:r>
    </w:p>
    <w:p w:rsidR="00360A49" w:rsidRPr="00F36DEF" w:rsidRDefault="00360A49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F36DEF" w:rsidRDefault="00F36DEF" w:rsidP="00360A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16" w:name="do|caII|si4"/>
      <w:bookmarkEnd w:id="16"/>
      <w:r w:rsidRPr="00360A49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Determinarea indexului contorului consumatorului de gaze naturale</w:t>
      </w:r>
    </w:p>
    <w:p w:rsidR="00360A49" w:rsidRPr="00360A49" w:rsidRDefault="00360A49" w:rsidP="00360A4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:rsidR="00F36DEF" w:rsidRPr="00F36DEF" w:rsidRDefault="00F36DEF" w:rsidP="00F3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17" w:name="do|caII|si4|ar11|pa1"/>
      <w:bookmarkEnd w:id="17"/>
      <w:r w:rsidRPr="00F36DE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Distribuitorul/transportatorul convine şi consemnează împreună cu furnizorul actual, respectiv cu noul furnizor, indexul contorului consumatorului de gaze naturale din ziua în care furnizorul nou începe să vândă gaze naturale consumatorului</w:t>
      </w:r>
    </w:p>
    <w:p w:rsidR="00DA04C8" w:rsidRPr="00F36DEF" w:rsidRDefault="00DA04C8" w:rsidP="00F36DEF">
      <w:pPr>
        <w:jc w:val="both"/>
        <w:rPr>
          <w:lang w:val="ro-RO"/>
        </w:rPr>
      </w:pPr>
    </w:p>
    <w:sectPr w:rsidR="00DA04C8" w:rsidRPr="00F3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15596"/>
    <w:multiLevelType w:val="hybridMultilevel"/>
    <w:tmpl w:val="F81023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B"/>
    <w:rsid w:val="001745DB"/>
    <w:rsid w:val="00360A49"/>
    <w:rsid w:val="006A2FA2"/>
    <w:rsid w:val="00905C0A"/>
    <w:rsid w:val="00921913"/>
    <w:rsid w:val="00B67D1B"/>
    <w:rsid w:val="00BD5FB9"/>
    <w:rsid w:val="00DA04C8"/>
    <w:rsid w:val="00E50CB6"/>
    <w:rsid w:val="00F3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F178"/>
  <w15:chartTrackingRefBased/>
  <w15:docId w15:val="{6497D911-70F9-45BE-AA5D-F6561311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6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1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3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Ionica</dc:creator>
  <cp:keywords/>
  <dc:description/>
  <cp:lastModifiedBy>Alice Ionica</cp:lastModifiedBy>
  <cp:revision>9</cp:revision>
  <dcterms:created xsi:type="dcterms:W3CDTF">2017-10-17T14:33:00Z</dcterms:created>
  <dcterms:modified xsi:type="dcterms:W3CDTF">2017-10-19T10:47:00Z</dcterms:modified>
</cp:coreProperties>
</file>